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8740" w14:textId="77777777" w:rsidR="0019780D" w:rsidRPr="00CF392C" w:rsidRDefault="0019780D" w:rsidP="00CF392C">
      <w:pPr>
        <w:pStyle w:val="Body"/>
        <w:jc w:val="both"/>
        <w:rPr>
          <w:rFonts w:cs="Times New Roman"/>
          <w:b/>
          <w:bCs/>
        </w:rPr>
      </w:pPr>
      <w:proofErr w:type="spellStart"/>
      <w:r w:rsidRPr="00CF392C">
        <w:rPr>
          <w:rFonts w:cs="Times New Roman"/>
          <w:b/>
          <w:bCs/>
        </w:rPr>
        <w:t>Liisa-Ly</w:t>
      </w:r>
      <w:proofErr w:type="spellEnd"/>
      <w:r w:rsidRPr="00CF392C">
        <w:rPr>
          <w:rFonts w:cs="Times New Roman"/>
          <w:b/>
          <w:bCs/>
        </w:rPr>
        <w:t xml:space="preserve"> Pakosta</w:t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  <w:r w:rsidRPr="00CF392C">
        <w:rPr>
          <w:rFonts w:cs="Times New Roman"/>
          <w:b/>
          <w:bCs/>
        </w:rPr>
        <w:tab/>
      </w:r>
    </w:p>
    <w:p w14:paraId="6CA565AF" w14:textId="048F649B" w:rsidR="0019780D" w:rsidRPr="00CF392C" w:rsidRDefault="0019780D" w:rsidP="00CF392C">
      <w:pPr>
        <w:pStyle w:val="Body"/>
        <w:jc w:val="both"/>
        <w:rPr>
          <w:rFonts w:cs="Times New Roman"/>
          <w:bCs/>
          <w:color w:val="auto"/>
        </w:rPr>
      </w:pPr>
      <w:r w:rsidRPr="00CF392C">
        <w:rPr>
          <w:rFonts w:cs="Times New Roman"/>
        </w:rPr>
        <w:t>Justiits- ja digiminister</w:t>
      </w:r>
      <w:r w:rsidRPr="00CF392C">
        <w:rPr>
          <w:rFonts w:cs="Times New Roman"/>
          <w:b/>
          <w:bCs/>
        </w:rPr>
        <w:t xml:space="preserve">                                                               </w:t>
      </w:r>
      <w:r w:rsidRPr="00CF392C">
        <w:rPr>
          <w:rFonts w:cs="Times New Roman"/>
          <w:bCs/>
          <w:color w:val="auto"/>
        </w:rPr>
        <w:t xml:space="preserve">Teie </w:t>
      </w:r>
      <w:r w:rsidR="008B55FB">
        <w:rPr>
          <w:rFonts w:cs="Times New Roman"/>
          <w:bCs/>
          <w:color w:val="auto"/>
        </w:rPr>
        <w:t>27</w:t>
      </w:r>
      <w:r w:rsidR="00096371">
        <w:rPr>
          <w:rFonts w:cs="Times New Roman"/>
          <w:bCs/>
          <w:color w:val="auto"/>
        </w:rPr>
        <w:t>.06</w:t>
      </w:r>
      <w:r w:rsidR="0044481E" w:rsidRPr="00CF392C">
        <w:rPr>
          <w:rFonts w:cs="Times New Roman"/>
          <w:bCs/>
          <w:color w:val="auto"/>
        </w:rPr>
        <w:t>.2025</w:t>
      </w:r>
      <w:r w:rsidR="00FA1AC9" w:rsidRPr="00CF392C">
        <w:rPr>
          <w:rFonts w:cs="Times New Roman"/>
          <w:bCs/>
          <w:color w:val="auto"/>
        </w:rPr>
        <w:t xml:space="preserve"> nr 8-</w:t>
      </w:r>
      <w:r w:rsidR="008B55FB">
        <w:rPr>
          <w:rFonts w:cs="Times New Roman"/>
          <w:bCs/>
          <w:color w:val="auto"/>
        </w:rPr>
        <w:t>3</w:t>
      </w:r>
      <w:r w:rsidR="00FA1AC9" w:rsidRPr="00CF392C">
        <w:rPr>
          <w:rFonts w:cs="Times New Roman"/>
          <w:bCs/>
          <w:color w:val="auto"/>
        </w:rPr>
        <w:t>/</w:t>
      </w:r>
      <w:r w:rsidR="008B55FB">
        <w:rPr>
          <w:rFonts w:cs="Times New Roman"/>
          <w:bCs/>
          <w:color w:val="auto"/>
        </w:rPr>
        <w:t>5573-1</w:t>
      </w:r>
      <w:r w:rsidRPr="00CF392C">
        <w:rPr>
          <w:rFonts w:cs="Times New Roman"/>
          <w:bCs/>
          <w:color w:val="auto"/>
        </w:rPr>
        <w:t xml:space="preserve"> </w:t>
      </w:r>
    </w:p>
    <w:p w14:paraId="203AD6B3" w14:textId="02573798" w:rsidR="0019780D" w:rsidRPr="00CF392C" w:rsidRDefault="0019780D" w:rsidP="00CF392C">
      <w:pPr>
        <w:pStyle w:val="Body"/>
        <w:jc w:val="both"/>
        <w:rPr>
          <w:rFonts w:eastAsia="Times New Roman" w:cs="Times New Roman"/>
          <w:bCs/>
        </w:rPr>
      </w:pPr>
      <w:r w:rsidRPr="00CF392C">
        <w:rPr>
          <w:rFonts w:cs="Times New Roman"/>
        </w:rPr>
        <w:t xml:space="preserve">Justiitsministeerium                                                                    </w:t>
      </w:r>
      <w:r w:rsidRPr="00CF392C">
        <w:rPr>
          <w:rFonts w:eastAsia="Times New Roman" w:cs="Times New Roman"/>
          <w:bCs/>
        </w:rPr>
        <w:t xml:space="preserve">Meie </w:t>
      </w:r>
      <w:r w:rsidR="00E33807">
        <w:rPr>
          <w:rFonts w:eastAsia="Times New Roman" w:cs="Times New Roman"/>
          <w:bCs/>
        </w:rPr>
        <w:t>25.08</w:t>
      </w:r>
      <w:r w:rsidRPr="00CF392C">
        <w:rPr>
          <w:rFonts w:eastAsia="Times New Roman" w:cs="Times New Roman"/>
          <w:bCs/>
        </w:rPr>
        <w:t>.2025 nr 1-8/</w:t>
      </w:r>
      <w:r w:rsidR="00B0396F" w:rsidRPr="00CF392C">
        <w:rPr>
          <w:rFonts w:eastAsia="Times New Roman" w:cs="Times New Roman"/>
          <w:bCs/>
        </w:rPr>
        <w:t>25/</w:t>
      </w:r>
      <w:r w:rsidR="00403D0B">
        <w:rPr>
          <w:rFonts w:eastAsia="Times New Roman" w:cs="Times New Roman"/>
          <w:bCs/>
        </w:rPr>
        <w:t>1</w:t>
      </w:r>
      <w:r w:rsidR="00E81F9B">
        <w:rPr>
          <w:rFonts w:eastAsia="Times New Roman" w:cs="Times New Roman"/>
          <w:bCs/>
        </w:rPr>
        <w:t>4</w:t>
      </w:r>
      <w:r w:rsidR="00403D0B">
        <w:rPr>
          <w:rFonts w:eastAsia="Times New Roman" w:cs="Times New Roman"/>
          <w:bCs/>
        </w:rPr>
        <w:t>-1</w:t>
      </w:r>
    </w:p>
    <w:p w14:paraId="0C4B48B4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eastAsia="Times New Roman" w:cs="Times New Roman"/>
          <w:bCs/>
        </w:rPr>
        <w:t>info@justdigi.ee</w:t>
      </w:r>
      <w:r w:rsidRPr="00CF392C">
        <w:rPr>
          <w:rFonts w:cs="Times New Roman"/>
          <w:color w:val="auto"/>
        </w:rPr>
        <w:tab/>
        <w:t xml:space="preserve">            </w:t>
      </w:r>
    </w:p>
    <w:p w14:paraId="3F30D34B" w14:textId="5D469E68" w:rsidR="0019780D" w:rsidRPr="00CF392C" w:rsidRDefault="00E81F9B" w:rsidP="00CF392C">
      <w:pPr>
        <w:pStyle w:val="Body"/>
        <w:jc w:val="both"/>
        <w:rPr>
          <w:rFonts w:cs="Times New Roman"/>
        </w:rPr>
      </w:pPr>
      <w:r>
        <w:rPr>
          <w:rFonts w:cs="Times New Roman"/>
        </w:rPr>
        <w:t>mai-liis.kullama</w:t>
      </w:r>
      <w:r w:rsidR="0019780D" w:rsidRPr="00CF392C">
        <w:rPr>
          <w:rFonts w:cs="Times New Roman"/>
        </w:rPr>
        <w:t>@justdigi.ee</w:t>
      </w:r>
    </w:p>
    <w:p w14:paraId="4F26BD09" w14:textId="77777777" w:rsidR="0019780D" w:rsidRPr="00CF392C" w:rsidRDefault="0019780D" w:rsidP="00CF392C">
      <w:pPr>
        <w:widowControl/>
        <w:suppressAutoHyphens w:val="0"/>
        <w:jc w:val="both"/>
        <w:rPr>
          <w:color w:val="auto"/>
          <w:szCs w:val="24"/>
        </w:rPr>
      </w:pPr>
    </w:p>
    <w:p w14:paraId="1C2EE57A" w14:textId="77777777" w:rsidR="0019780D" w:rsidRPr="00CF392C" w:rsidRDefault="0019780D" w:rsidP="00CF392C">
      <w:pPr>
        <w:widowControl/>
        <w:suppressAutoHyphens w:val="0"/>
        <w:jc w:val="both"/>
        <w:rPr>
          <w:szCs w:val="24"/>
        </w:rPr>
      </w:pP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  <w:r w:rsidRPr="00CF392C">
        <w:rPr>
          <w:szCs w:val="24"/>
        </w:rPr>
        <w:tab/>
      </w:r>
    </w:p>
    <w:p w14:paraId="4E263FAD" w14:textId="3D1F09E5" w:rsidR="0019780D" w:rsidRPr="00CF392C" w:rsidRDefault="00BF601A" w:rsidP="00CF392C">
      <w:pPr>
        <w:tabs>
          <w:tab w:val="left" w:pos="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Keskse teabe edast</w:t>
      </w:r>
      <w:r w:rsidR="00651914">
        <w:rPr>
          <w:b/>
          <w:bCs/>
          <w:szCs w:val="24"/>
        </w:rPr>
        <w:t>use ja dokumentide kättetoimetamise tõhustamise lahenduse VTK</w:t>
      </w:r>
    </w:p>
    <w:p w14:paraId="2C65BF31" w14:textId="77777777" w:rsidR="0019780D" w:rsidRPr="00CF392C" w:rsidRDefault="0019780D" w:rsidP="00CF392C">
      <w:pPr>
        <w:tabs>
          <w:tab w:val="left" w:pos="0"/>
        </w:tabs>
        <w:jc w:val="both"/>
        <w:rPr>
          <w:b/>
          <w:bCs/>
          <w:szCs w:val="24"/>
        </w:rPr>
      </w:pPr>
    </w:p>
    <w:p w14:paraId="5664917E" w14:textId="77777777" w:rsidR="0019780D" w:rsidRPr="00CF392C" w:rsidRDefault="0019780D" w:rsidP="00CF392C">
      <w:pPr>
        <w:tabs>
          <w:tab w:val="left" w:pos="0"/>
        </w:tabs>
        <w:jc w:val="both"/>
        <w:rPr>
          <w:szCs w:val="24"/>
        </w:rPr>
      </w:pPr>
    </w:p>
    <w:p w14:paraId="6B2E6EAE" w14:textId="77777777" w:rsidR="0019780D" w:rsidRDefault="0019780D" w:rsidP="00CF392C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 xml:space="preserve">Lugupeetud </w:t>
      </w:r>
      <w:proofErr w:type="spellStart"/>
      <w:r w:rsidRPr="00CF392C">
        <w:rPr>
          <w:szCs w:val="24"/>
        </w:rPr>
        <w:t>Liisa-Ly</w:t>
      </w:r>
      <w:proofErr w:type="spellEnd"/>
      <w:r w:rsidRPr="00CF392C">
        <w:rPr>
          <w:szCs w:val="24"/>
        </w:rPr>
        <w:t xml:space="preserve"> Pakosta</w:t>
      </w:r>
    </w:p>
    <w:p w14:paraId="0F58A0C8" w14:textId="77777777" w:rsidR="00065E82" w:rsidRPr="00CF392C" w:rsidRDefault="00065E82" w:rsidP="00CF392C">
      <w:pPr>
        <w:tabs>
          <w:tab w:val="left" w:pos="0"/>
        </w:tabs>
        <w:jc w:val="both"/>
        <w:rPr>
          <w:szCs w:val="24"/>
        </w:rPr>
      </w:pPr>
    </w:p>
    <w:p w14:paraId="6F58F63B" w14:textId="77777777" w:rsidR="0019780D" w:rsidRPr="00CF392C" w:rsidRDefault="0019780D" w:rsidP="00CF392C">
      <w:pPr>
        <w:tabs>
          <w:tab w:val="left" w:pos="0"/>
        </w:tabs>
        <w:jc w:val="both"/>
        <w:rPr>
          <w:szCs w:val="24"/>
        </w:rPr>
      </w:pPr>
    </w:p>
    <w:p w14:paraId="01D483D5" w14:textId="038BCF0F" w:rsidR="0088474E" w:rsidRPr="00CF392C" w:rsidRDefault="0019780D" w:rsidP="00E81F9B">
      <w:pPr>
        <w:tabs>
          <w:tab w:val="left" w:pos="0"/>
        </w:tabs>
        <w:jc w:val="both"/>
        <w:rPr>
          <w:szCs w:val="24"/>
        </w:rPr>
      </w:pPr>
      <w:r w:rsidRPr="00CF392C">
        <w:rPr>
          <w:szCs w:val="24"/>
        </w:rPr>
        <w:t xml:space="preserve">Täname, et olete advokatuurile saatnud arvamuse avaldamiseks </w:t>
      </w:r>
      <w:r w:rsidR="00E81F9B">
        <w:rPr>
          <w:szCs w:val="24"/>
        </w:rPr>
        <w:t xml:space="preserve">keskse teabe edastuse ja dokumentide kättetoimetamise tõhustamise lahenduse VTK. </w:t>
      </w:r>
    </w:p>
    <w:p w14:paraId="670360B2" w14:textId="77777777" w:rsidR="00CF392C" w:rsidRPr="00CF392C" w:rsidRDefault="00CF392C" w:rsidP="00CF392C">
      <w:pPr>
        <w:jc w:val="both"/>
        <w:rPr>
          <w:szCs w:val="24"/>
        </w:rPr>
      </w:pPr>
    </w:p>
    <w:p w14:paraId="07A16A67" w14:textId="676A85B4" w:rsidR="00CF392C" w:rsidRDefault="006A7A6F" w:rsidP="00CF392C">
      <w:pPr>
        <w:jc w:val="both"/>
        <w:rPr>
          <w:szCs w:val="24"/>
        </w:rPr>
      </w:pPr>
      <w:r>
        <w:rPr>
          <w:szCs w:val="24"/>
        </w:rPr>
        <w:t xml:space="preserve">Advokatuur </w:t>
      </w:r>
      <w:r w:rsidR="00F37647">
        <w:rPr>
          <w:szCs w:val="24"/>
        </w:rPr>
        <w:t>hetkel põhjalikku arvamust VTK osas hetkel ei kujunda</w:t>
      </w:r>
      <w:r w:rsidR="0027741A">
        <w:rPr>
          <w:szCs w:val="24"/>
        </w:rPr>
        <w:t xml:space="preserve">, kuid </w:t>
      </w:r>
      <w:r w:rsidR="00455ED7">
        <w:rPr>
          <w:szCs w:val="24"/>
        </w:rPr>
        <w:t xml:space="preserve">edastame võimaliku eelnõu </w:t>
      </w:r>
      <w:r w:rsidR="00252A9D">
        <w:rPr>
          <w:szCs w:val="24"/>
        </w:rPr>
        <w:t xml:space="preserve">tarbeks </w:t>
      </w:r>
      <w:r w:rsidR="00E253E3">
        <w:rPr>
          <w:szCs w:val="24"/>
        </w:rPr>
        <w:t>allolevad</w:t>
      </w:r>
      <w:r w:rsidR="00252A9D">
        <w:rPr>
          <w:szCs w:val="24"/>
        </w:rPr>
        <w:t xml:space="preserve"> mõtted.</w:t>
      </w:r>
    </w:p>
    <w:p w14:paraId="198318FA" w14:textId="77777777" w:rsidR="00FB3CE8" w:rsidRDefault="00FB3CE8" w:rsidP="00E253E3">
      <w:pPr>
        <w:jc w:val="both"/>
        <w:rPr>
          <w:szCs w:val="24"/>
        </w:rPr>
      </w:pPr>
    </w:p>
    <w:p w14:paraId="23A2FFC8" w14:textId="2CB5ECAE" w:rsidR="00FB3CE8" w:rsidRPr="00FB3CE8" w:rsidRDefault="0011584F" w:rsidP="00FB3CE8">
      <w:pPr>
        <w:jc w:val="both"/>
        <w:rPr>
          <w:szCs w:val="24"/>
        </w:rPr>
      </w:pPr>
      <w:r>
        <w:rPr>
          <w:szCs w:val="24"/>
        </w:rPr>
        <w:t>Nõustume, et k</w:t>
      </w:r>
      <w:r w:rsidR="00FB3CE8" w:rsidRPr="00FB3CE8">
        <w:rPr>
          <w:szCs w:val="24"/>
        </w:rPr>
        <w:t xml:space="preserve">eskse dokumentide kättetoimetamise võimaluse loomine on nii riigi kui ka üksikisikute huvides, sest see vähendab rahalist kulu ja loob õigusselgust. Samas ei arvesta </w:t>
      </w:r>
      <w:r w:rsidR="00910623">
        <w:rPr>
          <w:szCs w:val="24"/>
        </w:rPr>
        <w:t xml:space="preserve">VTK </w:t>
      </w:r>
      <w:r w:rsidR="00FB3CE8" w:rsidRPr="00FB3CE8">
        <w:rPr>
          <w:szCs w:val="24"/>
        </w:rPr>
        <w:t xml:space="preserve">kättetoimetamisportaali jt sarnaste portaalide rakendamisega ilmnenud kitsaskohtadega. Lisaks dokumentide kättesaamisele on isikutele tehtud keeruliseks ka riigile dokumentide esitamine (vt Riigikohtu lahendit nr 3-23-462/20, </w:t>
      </w:r>
      <w:proofErr w:type="spellStart"/>
      <w:r w:rsidR="00FB3CE8" w:rsidRPr="00FB3CE8">
        <w:rPr>
          <w:szCs w:val="24"/>
        </w:rPr>
        <w:t>pp</w:t>
      </w:r>
      <w:proofErr w:type="spellEnd"/>
      <w:r w:rsidR="00FB3CE8" w:rsidRPr="00FB3CE8">
        <w:rPr>
          <w:szCs w:val="24"/>
        </w:rPr>
        <w:t xml:space="preserve"> 20.2-20.6.). </w:t>
      </w:r>
      <w:r w:rsidR="001B1DCD">
        <w:rPr>
          <w:szCs w:val="24"/>
        </w:rPr>
        <w:t xml:space="preserve">Seetõttu </w:t>
      </w:r>
      <w:r w:rsidR="00FB3CE8" w:rsidRPr="00FB3CE8">
        <w:rPr>
          <w:szCs w:val="24"/>
        </w:rPr>
        <w:t>peaks loodav lahendus olema mitte ainult dokumentide kättetoimetamise, vaid ka dokumentide esitamise lahendus ehk selle kaudu toimuks kogu mõlemapoolne suhtlus riigiga.</w:t>
      </w:r>
    </w:p>
    <w:p w14:paraId="3F3B6F5A" w14:textId="77777777" w:rsidR="00FB3CE8" w:rsidRPr="00FB3CE8" w:rsidRDefault="00FB3CE8" w:rsidP="00FB3CE8">
      <w:pPr>
        <w:jc w:val="both"/>
        <w:rPr>
          <w:szCs w:val="24"/>
        </w:rPr>
      </w:pPr>
    </w:p>
    <w:p w14:paraId="435D0E74" w14:textId="23A3BAFB" w:rsidR="00FB3CE8" w:rsidRDefault="00F30AA3" w:rsidP="00FB3CE8">
      <w:pPr>
        <w:jc w:val="both"/>
        <w:rPr>
          <w:szCs w:val="24"/>
        </w:rPr>
      </w:pPr>
      <w:r>
        <w:rPr>
          <w:szCs w:val="24"/>
        </w:rPr>
        <w:t>S</w:t>
      </w:r>
      <w:r w:rsidR="00FB3CE8" w:rsidRPr="00FB3CE8">
        <w:rPr>
          <w:szCs w:val="24"/>
        </w:rPr>
        <w:t xml:space="preserve">oovi korral </w:t>
      </w:r>
      <w:r>
        <w:rPr>
          <w:szCs w:val="24"/>
        </w:rPr>
        <w:t xml:space="preserve">peaks isikul olema võimalik </w:t>
      </w:r>
      <w:r w:rsidR="00FB3CE8" w:rsidRPr="00FB3CE8">
        <w:rPr>
          <w:szCs w:val="24"/>
        </w:rPr>
        <w:t>seadistada talle kätte</w:t>
      </w:r>
      <w:r w:rsidR="001B1DCD">
        <w:rPr>
          <w:szCs w:val="24"/>
        </w:rPr>
        <w:t xml:space="preserve"> </w:t>
      </w:r>
      <w:r w:rsidR="00FB3CE8" w:rsidRPr="00FB3CE8">
        <w:rPr>
          <w:szCs w:val="24"/>
        </w:rPr>
        <w:t>toimetatud ja esitatud dokumentide elektroonilise ärakirja automaatne saatmine valitud e-posti aadressile ning saada digitempliga kinnitus dokumendi kättesaamise või esitamise kohta.</w:t>
      </w:r>
      <w:r w:rsidR="00FE50D6">
        <w:rPr>
          <w:szCs w:val="24"/>
        </w:rPr>
        <w:t xml:space="preserve"> </w:t>
      </w:r>
      <w:r w:rsidR="00FB3CE8" w:rsidRPr="00FB3CE8">
        <w:rPr>
          <w:szCs w:val="24"/>
        </w:rPr>
        <w:t xml:space="preserve">Isikul, eriti füüsilisel isikul, kes ei saa </w:t>
      </w:r>
      <w:r w:rsidR="00021D45">
        <w:rPr>
          <w:szCs w:val="24"/>
        </w:rPr>
        <w:t xml:space="preserve">mingil põhjusel </w:t>
      </w:r>
      <w:r w:rsidR="00FB3CE8" w:rsidRPr="00FB3CE8">
        <w:rPr>
          <w:szCs w:val="24"/>
        </w:rPr>
        <w:t>kättetoimetamisportaali kasutada</w:t>
      </w:r>
      <w:r w:rsidR="00021D45">
        <w:rPr>
          <w:szCs w:val="24"/>
        </w:rPr>
        <w:t xml:space="preserve">, </w:t>
      </w:r>
      <w:r w:rsidR="00FB3CE8" w:rsidRPr="00FB3CE8">
        <w:rPr>
          <w:szCs w:val="24"/>
        </w:rPr>
        <w:t xml:space="preserve">peab olema hõlbus võimalus kas määrata dokumentide vastuvõtmiseks esindaja või nõuda dokumentide edastamist paberpostiga või anda nõusolek, et dokumendid edastatakse talle e-postiga ilma kättetoimetamise kinnitamise vajalikkuseta. </w:t>
      </w:r>
    </w:p>
    <w:p w14:paraId="28319059" w14:textId="77777777" w:rsidR="00560957" w:rsidRDefault="00560957" w:rsidP="00560957">
      <w:pPr>
        <w:jc w:val="both"/>
        <w:rPr>
          <w:szCs w:val="24"/>
        </w:rPr>
      </w:pPr>
    </w:p>
    <w:p w14:paraId="0C99E712" w14:textId="3C09F11E" w:rsidR="00560957" w:rsidRDefault="00560957" w:rsidP="00560957">
      <w:pPr>
        <w:jc w:val="both"/>
        <w:rPr>
          <w:szCs w:val="24"/>
        </w:rPr>
      </w:pPr>
      <w:r>
        <w:rPr>
          <w:szCs w:val="24"/>
        </w:rPr>
        <w:t>P</w:t>
      </w:r>
      <w:r w:rsidRPr="00E253E3">
        <w:rPr>
          <w:szCs w:val="24"/>
        </w:rPr>
        <w:t xml:space="preserve">õhjendatud </w:t>
      </w:r>
      <w:r>
        <w:rPr>
          <w:szCs w:val="24"/>
        </w:rPr>
        <w:t xml:space="preserve">näib </w:t>
      </w:r>
      <w:r w:rsidRPr="00E253E3">
        <w:rPr>
          <w:szCs w:val="24"/>
        </w:rPr>
        <w:t xml:space="preserve">lähenemine, et lahenduse proportsionaalust </w:t>
      </w:r>
      <w:r>
        <w:rPr>
          <w:szCs w:val="24"/>
        </w:rPr>
        <w:t>hinnatakse</w:t>
      </w:r>
      <w:r w:rsidRPr="00E253E3">
        <w:rPr>
          <w:szCs w:val="24"/>
        </w:rPr>
        <w:t xml:space="preserve"> konkreetse e-teenuse põhiselt. Hetkel on küll raske ette näha, millisel juhul saaks dokumendi vastuvõtmist lugeda sedavõrd koormavaks, et pidada piirangut avalike e-teenuste kättesaadavusele ebaproportsionaalsek</w:t>
      </w:r>
      <w:r>
        <w:rPr>
          <w:szCs w:val="24"/>
        </w:rPr>
        <w:t>s, kuid s</w:t>
      </w:r>
      <w:r w:rsidRPr="00E253E3">
        <w:rPr>
          <w:szCs w:val="24"/>
        </w:rPr>
        <w:t xml:space="preserve">elliseid olukordi ei saa siiski välistada. </w:t>
      </w:r>
    </w:p>
    <w:p w14:paraId="537034A7" w14:textId="77777777" w:rsidR="00DA3839" w:rsidRDefault="00DA3839" w:rsidP="00E253E3">
      <w:pPr>
        <w:jc w:val="both"/>
        <w:rPr>
          <w:szCs w:val="24"/>
        </w:rPr>
      </w:pPr>
    </w:p>
    <w:p w14:paraId="1CB0A07C" w14:textId="32A08738" w:rsidR="00E253E3" w:rsidRDefault="00E253E3" w:rsidP="00E253E3">
      <w:pPr>
        <w:jc w:val="both"/>
        <w:rPr>
          <w:szCs w:val="24"/>
        </w:rPr>
      </w:pPr>
      <w:r w:rsidRPr="00E253E3">
        <w:rPr>
          <w:szCs w:val="24"/>
        </w:rPr>
        <w:t xml:space="preserve">Advokaadi kutsega seoses </w:t>
      </w:r>
      <w:r w:rsidR="00542965">
        <w:rPr>
          <w:szCs w:val="24"/>
        </w:rPr>
        <w:t>tekib küsimus</w:t>
      </w:r>
      <w:r w:rsidRPr="00E253E3">
        <w:rPr>
          <w:szCs w:val="24"/>
        </w:rPr>
        <w:t xml:space="preserve"> seoses võimaliku </w:t>
      </w:r>
      <w:proofErr w:type="spellStart"/>
      <w:r w:rsidRPr="00E253E3">
        <w:rPr>
          <w:szCs w:val="24"/>
        </w:rPr>
        <w:t>topeltrolliga</w:t>
      </w:r>
      <w:proofErr w:type="spellEnd"/>
      <w:r w:rsidRPr="00E253E3">
        <w:rPr>
          <w:szCs w:val="24"/>
        </w:rPr>
        <w:t xml:space="preserve">. Kas advokaadi poolt esindajana vastu võtmata dokument annab aluse piirata advokaadi kui eraisiku ligipääsu e-teenustele? Ehk kas on võimalik, et </w:t>
      </w:r>
      <w:r w:rsidR="00542965">
        <w:rPr>
          <w:szCs w:val="24"/>
        </w:rPr>
        <w:t xml:space="preserve">näiteks </w:t>
      </w:r>
      <w:r w:rsidRPr="00E253E3">
        <w:rPr>
          <w:szCs w:val="24"/>
        </w:rPr>
        <w:t xml:space="preserve">puhkusreisil viibiva advokaadi ligipääsu </w:t>
      </w:r>
      <w:r w:rsidR="00542965">
        <w:rPr>
          <w:szCs w:val="24"/>
        </w:rPr>
        <w:t>teat</w:t>
      </w:r>
      <w:r w:rsidR="007B6E78">
        <w:rPr>
          <w:szCs w:val="24"/>
        </w:rPr>
        <w:t>ud</w:t>
      </w:r>
      <w:r w:rsidRPr="00E253E3">
        <w:rPr>
          <w:szCs w:val="24"/>
        </w:rPr>
        <w:t xml:space="preserve"> e-teenusele piiratakse seetõttu, et ta puhkuse ajal pole esindajana menetlusdokumenti vastu </w:t>
      </w:r>
      <w:r w:rsidRPr="00E253E3">
        <w:rPr>
          <w:szCs w:val="24"/>
        </w:rPr>
        <w:lastRenderedPageBreak/>
        <w:t>võtnud? Eelduslikult viivituse pikkus, mis piirangule aluse annab, on küll pikem, kui eeltooduga seonduv õigustatud viivitus, kuid see küsimus vajaks sellelegi poolest tähelepanu. Seejuures ei pruugi küsimus puudutada ainult advokaate.</w:t>
      </w:r>
      <w:r w:rsidR="00022C37">
        <w:rPr>
          <w:szCs w:val="24"/>
        </w:rPr>
        <w:t xml:space="preserve"> Antud küsimus</w:t>
      </w:r>
      <w:r w:rsidR="00560957">
        <w:rPr>
          <w:szCs w:val="24"/>
        </w:rPr>
        <w:t xml:space="preserve">e osas </w:t>
      </w:r>
      <w:r w:rsidR="00022C37">
        <w:rPr>
          <w:szCs w:val="24"/>
        </w:rPr>
        <w:t xml:space="preserve">oleme tänulikud, kui saame teie tagasiside. </w:t>
      </w:r>
    </w:p>
    <w:p w14:paraId="315A81CC" w14:textId="77777777" w:rsidR="00252A9D" w:rsidRPr="00CF392C" w:rsidRDefault="00252A9D" w:rsidP="00CF392C">
      <w:pPr>
        <w:jc w:val="both"/>
        <w:rPr>
          <w:szCs w:val="24"/>
        </w:rPr>
      </w:pPr>
    </w:p>
    <w:p w14:paraId="0D62A427" w14:textId="77777777" w:rsidR="00B01460" w:rsidRPr="00CF392C" w:rsidRDefault="00B01460" w:rsidP="00CF392C">
      <w:pPr>
        <w:jc w:val="both"/>
        <w:rPr>
          <w:szCs w:val="24"/>
        </w:rPr>
      </w:pPr>
    </w:p>
    <w:p w14:paraId="380F2895" w14:textId="77777777" w:rsidR="0019780D" w:rsidRPr="00CF392C" w:rsidRDefault="0019780D" w:rsidP="00CF392C">
      <w:pPr>
        <w:jc w:val="both"/>
        <w:rPr>
          <w:szCs w:val="24"/>
        </w:rPr>
      </w:pPr>
    </w:p>
    <w:p w14:paraId="3894BA9D" w14:textId="77777777" w:rsidR="0019780D" w:rsidRPr="00CF392C" w:rsidRDefault="0019780D" w:rsidP="00CF392C">
      <w:pPr>
        <w:jc w:val="both"/>
        <w:rPr>
          <w:b/>
          <w:bCs/>
          <w:szCs w:val="24"/>
        </w:rPr>
      </w:pPr>
      <w:r w:rsidRPr="00CF392C">
        <w:rPr>
          <w:szCs w:val="24"/>
        </w:rPr>
        <w:t>Lugupidamisega</w:t>
      </w:r>
    </w:p>
    <w:p w14:paraId="3CC7F4BF" w14:textId="77777777" w:rsidR="0019780D" w:rsidRPr="00CF392C" w:rsidRDefault="0019780D" w:rsidP="00CF392C">
      <w:pPr>
        <w:pStyle w:val="Body"/>
        <w:jc w:val="both"/>
        <w:rPr>
          <w:rFonts w:cs="Times New Roman"/>
          <w:i/>
          <w:iCs/>
        </w:rPr>
      </w:pPr>
    </w:p>
    <w:p w14:paraId="5E0529D0" w14:textId="77777777" w:rsidR="0019780D" w:rsidRPr="00CF392C" w:rsidRDefault="0019780D" w:rsidP="00CF392C">
      <w:pPr>
        <w:pStyle w:val="Body"/>
        <w:jc w:val="both"/>
        <w:rPr>
          <w:rFonts w:cs="Times New Roman"/>
          <w:i/>
          <w:iCs/>
        </w:rPr>
      </w:pPr>
      <w:r w:rsidRPr="00CF392C">
        <w:rPr>
          <w:rFonts w:cs="Times New Roman"/>
          <w:i/>
          <w:iCs/>
        </w:rPr>
        <w:t>allkirjastatud digitaalselt</w:t>
      </w:r>
    </w:p>
    <w:p w14:paraId="0721F605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</w:p>
    <w:p w14:paraId="3CE7CF0B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Imbi Jürgen</w:t>
      </w:r>
    </w:p>
    <w:p w14:paraId="23FEBFCD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Esimees</w:t>
      </w:r>
    </w:p>
    <w:p w14:paraId="0A20B27E" w14:textId="77777777" w:rsidR="0060121B" w:rsidRDefault="0060121B" w:rsidP="00CF392C">
      <w:pPr>
        <w:pStyle w:val="Body"/>
        <w:jc w:val="both"/>
        <w:rPr>
          <w:rFonts w:cs="Times New Roman"/>
        </w:rPr>
      </w:pPr>
    </w:p>
    <w:p w14:paraId="3874A4C8" w14:textId="77777777" w:rsidR="005613ED" w:rsidRPr="00CF392C" w:rsidRDefault="005613ED" w:rsidP="00CF392C">
      <w:pPr>
        <w:pStyle w:val="Body"/>
        <w:jc w:val="both"/>
        <w:rPr>
          <w:rFonts w:cs="Times New Roman"/>
        </w:rPr>
      </w:pPr>
    </w:p>
    <w:p w14:paraId="0AF149DB" w14:textId="77777777" w:rsidR="0060121B" w:rsidRPr="00CF392C" w:rsidRDefault="0060121B" w:rsidP="00CF392C">
      <w:pPr>
        <w:pStyle w:val="Body"/>
        <w:jc w:val="both"/>
        <w:rPr>
          <w:rFonts w:cs="Times New Roman"/>
        </w:rPr>
      </w:pPr>
    </w:p>
    <w:p w14:paraId="1FC473E4" w14:textId="77777777" w:rsidR="005613ED" w:rsidRPr="00CF392C" w:rsidRDefault="005613ED" w:rsidP="00CF392C">
      <w:pPr>
        <w:pStyle w:val="Body"/>
        <w:jc w:val="both"/>
        <w:rPr>
          <w:rFonts w:cs="Times New Roman"/>
        </w:rPr>
      </w:pPr>
    </w:p>
    <w:p w14:paraId="7F10D70A" w14:textId="77777777" w:rsidR="0019780D" w:rsidRDefault="0019780D" w:rsidP="00CF392C">
      <w:pPr>
        <w:pStyle w:val="Body"/>
        <w:jc w:val="both"/>
        <w:rPr>
          <w:rFonts w:cs="Times New Roman"/>
        </w:rPr>
      </w:pPr>
    </w:p>
    <w:p w14:paraId="3FEF9C00" w14:textId="77777777" w:rsidR="002055A5" w:rsidRDefault="002055A5" w:rsidP="00CF392C">
      <w:pPr>
        <w:pStyle w:val="Body"/>
        <w:jc w:val="both"/>
        <w:rPr>
          <w:rFonts w:cs="Times New Roman"/>
        </w:rPr>
      </w:pPr>
    </w:p>
    <w:p w14:paraId="52EB6B55" w14:textId="77777777" w:rsidR="002055A5" w:rsidRPr="00CF392C" w:rsidRDefault="002055A5" w:rsidP="00CF392C">
      <w:pPr>
        <w:pStyle w:val="Body"/>
        <w:jc w:val="both"/>
        <w:rPr>
          <w:rFonts w:cs="Times New Roman"/>
        </w:rPr>
      </w:pPr>
    </w:p>
    <w:p w14:paraId="441683FB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 Aavekukk-Tamm 6979 253</w:t>
      </w:r>
    </w:p>
    <w:p w14:paraId="2ED21D02" w14:textId="77777777" w:rsidR="0019780D" w:rsidRPr="00CF392C" w:rsidRDefault="0019780D" w:rsidP="00CF392C">
      <w:pPr>
        <w:pStyle w:val="Body"/>
        <w:jc w:val="both"/>
        <w:rPr>
          <w:rFonts w:cs="Times New Roman"/>
        </w:rPr>
      </w:pPr>
      <w:r w:rsidRPr="00CF392C">
        <w:rPr>
          <w:rFonts w:cs="Times New Roman"/>
        </w:rPr>
        <w:t>merit.aavekukk-tamm@advokatuur.ee</w:t>
      </w:r>
    </w:p>
    <w:p w14:paraId="09DF826D" w14:textId="77777777" w:rsidR="007C1294" w:rsidRPr="00CF392C" w:rsidRDefault="007C1294" w:rsidP="00CF392C">
      <w:pPr>
        <w:widowControl/>
        <w:suppressAutoHyphens w:val="0"/>
        <w:spacing w:after="200"/>
        <w:jc w:val="both"/>
        <w:rPr>
          <w:szCs w:val="24"/>
        </w:rPr>
      </w:pPr>
    </w:p>
    <w:sectPr w:rsidR="007C1294" w:rsidRPr="00CF392C" w:rsidSect="009750D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93AA" w14:textId="77777777" w:rsidR="001427DB" w:rsidRDefault="001427DB" w:rsidP="00F636B5">
      <w:r>
        <w:separator/>
      </w:r>
    </w:p>
  </w:endnote>
  <w:endnote w:type="continuationSeparator" w:id="0">
    <w:p w14:paraId="503A0EED" w14:textId="77777777" w:rsidR="001427DB" w:rsidRDefault="001427DB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264"/>
      <w:docPartObj>
        <w:docPartGallery w:val="Page Numbers (Bottom of Page)"/>
        <w:docPartUnique/>
      </w:docPartObj>
    </w:sdtPr>
    <w:sdtEndPr/>
    <w:sdtContent>
      <w:p w14:paraId="38ED816D" w14:textId="36332E45" w:rsidR="007C5836" w:rsidRDefault="007C58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8C440" w14:textId="77777777" w:rsidR="007C5836" w:rsidRDefault="007C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Footer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Footer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y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Footer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2AF8" w14:textId="77777777" w:rsidR="001427DB" w:rsidRDefault="001427DB" w:rsidP="00F636B5">
      <w:r>
        <w:separator/>
      </w:r>
    </w:p>
  </w:footnote>
  <w:footnote w:type="continuationSeparator" w:id="0">
    <w:p w14:paraId="1E660661" w14:textId="77777777" w:rsidR="001427DB" w:rsidRDefault="001427DB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Header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0838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F3C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14410C"/>
    <w:multiLevelType w:val="hybridMultilevel"/>
    <w:tmpl w:val="2F727F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5DC6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A5BE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FF09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E737B5"/>
    <w:multiLevelType w:val="hybridMultilevel"/>
    <w:tmpl w:val="EF341C90"/>
    <w:lvl w:ilvl="0" w:tplc="35A2E6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0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5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264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AF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29E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83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B97220"/>
    <w:multiLevelType w:val="hybridMultilevel"/>
    <w:tmpl w:val="EAF8F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58E4"/>
    <w:multiLevelType w:val="hybridMultilevel"/>
    <w:tmpl w:val="C74416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11178"/>
    <w:multiLevelType w:val="hybridMultilevel"/>
    <w:tmpl w:val="D88E7050"/>
    <w:lvl w:ilvl="0" w:tplc="3D623D96">
      <w:start w:val="1"/>
      <w:numFmt w:val="decimal"/>
      <w:lvlText w:val="%1."/>
      <w:lvlJc w:val="left"/>
      <w:pPr>
        <w:ind w:left="1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C7E54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A517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E0C5C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8DD98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18077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7E0A4E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62534C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C580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3078DC"/>
    <w:multiLevelType w:val="hybridMultilevel"/>
    <w:tmpl w:val="AFC6C78C"/>
    <w:lvl w:ilvl="0" w:tplc="E670E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17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6C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F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282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86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90181C"/>
    <w:multiLevelType w:val="hybridMultilevel"/>
    <w:tmpl w:val="5E7AD7B0"/>
    <w:lvl w:ilvl="0" w:tplc="1CBE07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E4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CB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4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04C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B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5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244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AB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92527D"/>
    <w:multiLevelType w:val="hybridMultilevel"/>
    <w:tmpl w:val="B6822D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C14B0"/>
    <w:multiLevelType w:val="hybridMultilevel"/>
    <w:tmpl w:val="C9F2CB8C"/>
    <w:lvl w:ilvl="0" w:tplc="4DA4E1C4">
      <w:start w:val="1"/>
      <w:numFmt w:val="decimal"/>
      <w:lvlText w:val="%1."/>
      <w:lvlJc w:val="left"/>
      <w:pPr>
        <w:ind w:left="107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256CA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432E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0E4B94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7DEA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EA430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84B28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42CE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80BE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3768504">
    <w:abstractNumId w:val="8"/>
  </w:num>
  <w:num w:numId="2" w16cid:durableId="1646662979">
    <w:abstractNumId w:val="6"/>
  </w:num>
  <w:num w:numId="3" w16cid:durableId="670370934">
    <w:abstractNumId w:val="10"/>
  </w:num>
  <w:num w:numId="4" w16cid:durableId="268205002">
    <w:abstractNumId w:val="14"/>
  </w:num>
  <w:num w:numId="5" w16cid:durableId="110756145">
    <w:abstractNumId w:val="12"/>
  </w:num>
  <w:num w:numId="6" w16cid:durableId="1722634604">
    <w:abstractNumId w:val="11"/>
  </w:num>
  <w:num w:numId="7" w16cid:durableId="1745568620">
    <w:abstractNumId w:val="13"/>
  </w:num>
  <w:num w:numId="8" w16cid:durableId="771054327">
    <w:abstractNumId w:val="7"/>
  </w:num>
  <w:num w:numId="9" w16cid:durableId="1872759664">
    <w:abstractNumId w:val="2"/>
  </w:num>
  <w:num w:numId="10" w16cid:durableId="1765034429">
    <w:abstractNumId w:val="3"/>
  </w:num>
  <w:num w:numId="11" w16cid:durableId="591282471">
    <w:abstractNumId w:val="1"/>
  </w:num>
  <w:num w:numId="12" w16cid:durableId="884296191">
    <w:abstractNumId w:val="5"/>
  </w:num>
  <w:num w:numId="13" w16cid:durableId="1870948225">
    <w:abstractNumId w:val="4"/>
  </w:num>
  <w:num w:numId="14" w16cid:durableId="156192076">
    <w:abstractNumId w:val="0"/>
  </w:num>
  <w:num w:numId="15" w16cid:durableId="1410614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17824"/>
    <w:rsid w:val="00021D45"/>
    <w:rsid w:val="00022C37"/>
    <w:rsid w:val="00023C71"/>
    <w:rsid w:val="00030C84"/>
    <w:rsid w:val="000359CD"/>
    <w:rsid w:val="00044487"/>
    <w:rsid w:val="00055AD5"/>
    <w:rsid w:val="00055BB1"/>
    <w:rsid w:val="00065E82"/>
    <w:rsid w:val="00095AD0"/>
    <w:rsid w:val="00096371"/>
    <w:rsid w:val="000B3492"/>
    <w:rsid w:val="000C0A09"/>
    <w:rsid w:val="000C43DB"/>
    <w:rsid w:val="000D6865"/>
    <w:rsid w:val="0011584F"/>
    <w:rsid w:val="00117B0A"/>
    <w:rsid w:val="00130A2F"/>
    <w:rsid w:val="001427DB"/>
    <w:rsid w:val="00151F19"/>
    <w:rsid w:val="001532C7"/>
    <w:rsid w:val="00157553"/>
    <w:rsid w:val="00181B2F"/>
    <w:rsid w:val="0019780D"/>
    <w:rsid w:val="001A0870"/>
    <w:rsid w:val="001B0802"/>
    <w:rsid w:val="001B1DCD"/>
    <w:rsid w:val="001C5387"/>
    <w:rsid w:val="001D024A"/>
    <w:rsid w:val="001D1053"/>
    <w:rsid w:val="002055A5"/>
    <w:rsid w:val="002165B6"/>
    <w:rsid w:val="002354B3"/>
    <w:rsid w:val="0023555C"/>
    <w:rsid w:val="00240D3C"/>
    <w:rsid w:val="0024366C"/>
    <w:rsid w:val="00252A9D"/>
    <w:rsid w:val="0025512D"/>
    <w:rsid w:val="0027741A"/>
    <w:rsid w:val="002845FB"/>
    <w:rsid w:val="00287682"/>
    <w:rsid w:val="0029640B"/>
    <w:rsid w:val="002A190D"/>
    <w:rsid w:val="002C2B55"/>
    <w:rsid w:val="002C7008"/>
    <w:rsid w:val="002C7FDA"/>
    <w:rsid w:val="002D3C37"/>
    <w:rsid w:val="00315D7C"/>
    <w:rsid w:val="00316F56"/>
    <w:rsid w:val="00353D2A"/>
    <w:rsid w:val="003571DF"/>
    <w:rsid w:val="003650B8"/>
    <w:rsid w:val="00391662"/>
    <w:rsid w:val="003A79EC"/>
    <w:rsid w:val="003B5DB0"/>
    <w:rsid w:val="003D7DFB"/>
    <w:rsid w:val="003E0F02"/>
    <w:rsid w:val="003F2C57"/>
    <w:rsid w:val="003F3223"/>
    <w:rsid w:val="003F55D3"/>
    <w:rsid w:val="003F74EE"/>
    <w:rsid w:val="00400F19"/>
    <w:rsid w:val="00403D0B"/>
    <w:rsid w:val="00425450"/>
    <w:rsid w:val="00435FCE"/>
    <w:rsid w:val="00437F27"/>
    <w:rsid w:val="0044481E"/>
    <w:rsid w:val="00450C77"/>
    <w:rsid w:val="00455ED7"/>
    <w:rsid w:val="00460748"/>
    <w:rsid w:val="00467C99"/>
    <w:rsid w:val="00482399"/>
    <w:rsid w:val="004946FF"/>
    <w:rsid w:val="004A43BD"/>
    <w:rsid w:val="004A73F3"/>
    <w:rsid w:val="004B6958"/>
    <w:rsid w:val="004D7194"/>
    <w:rsid w:val="004F17D0"/>
    <w:rsid w:val="004F2604"/>
    <w:rsid w:val="004F4B91"/>
    <w:rsid w:val="0050345A"/>
    <w:rsid w:val="005153AE"/>
    <w:rsid w:val="00530D4D"/>
    <w:rsid w:val="00542965"/>
    <w:rsid w:val="0056018A"/>
    <w:rsid w:val="00560957"/>
    <w:rsid w:val="005613ED"/>
    <w:rsid w:val="00592D13"/>
    <w:rsid w:val="005A3081"/>
    <w:rsid w:val="005A5FFA"/>
    <w:rsid w:val="005A7619"/>
    <w:rsid w:val="005B7535"/>
    <w:rsid w:val="005E18E1"/>
    <w:rsid w:val="005E22C8"/>
    <w:rsid w:val="0060121B"/>
    <w:rsid w:val="006021FB"/>
    <w:rsid w:val="00612C73"/>
    <w:rsid w:val="00612C7D"/>
    <w:rsid w:val="00616733"/>
    <w:rsid w:val="00625756"/>
    <w:rsid w:val="00647B61"/>
    <w:rsid w:val="00651914"/>
    <w:rsid w:val="00664190"/>
    <w:rsid w:val="0068285F"/>
    <w:rsid w:val="00684C55"/>
    <w:rsid w:val="006A7A6F"/>
    <w:rsid w:val="006B4427"/>
    <w:rsid w:val="006E1744"/>
    <w:rsid w:val="006E36A8"/>
    <w:rsid w:val="006F33C4"/>
    <w:rsid w:val="00713E28"/>
    <w:rsid w:val="00723080"/>
    <w:rsid w:val="00752DFB"/>
    <w:rsid w:val="00764C0D"/>
    <w:rsid w:val="007A3458"/>
    <w:rsid w:val="007B03AA"/>
    <w:rsid w:val="007B6251"/>
    <w:rsid w:val="007B6E78"/>
    <w:rsid w:val="007C1294"/>
    <w:rsid w:val="007C5836"/>
    <w:rsid w:val="007D6DD1"/>
    <w:rsid w:val="007E2F93"/>
    <w:rsid w:val="007E3CF7"/>
    <w:rsid w:val="007F2DCD"/>
    <w:rsid w:val="007F430A"/>
    <w:rsid w:val="00803FC5"/>
    <w:rsid w:val="00813B73"/>
    <w:rsid w:val="0083607D"/>
    <w:rsid w:val="00843131"/>
    <w:rsid w:val="00843E90"/>
    <w:rsid w:val="00851BD3"/>
    <w:rsid w:val="00856C34"/>
    <w:rsid w:val="00865EE7"/>
    <w:rsid w:val="00872B7C"/>
    <w:rsid w:val="0088474E"/>
    <w:rsid w:val="00887F56"/>
    <w:rsid w:val="0089508E"/>
    <w:rsid w:val="00895C67"/>
    <w:rsid w:val="008960C2"/>
    <w:rsid w:val="008A5914"/>
    <w:rsid w:val="008B4C05"/>
    <w:rsid w:val="008B55FB"/>
    <w:rsid w:val="008B7034"/>
    <w:rsid w:val="00910375"/>
    <w:rsid w:val="00910623"/>
    <w:rsid w:val="0091669D"/>
    <w:rsid w:val="009173C9"/>
    <w:rsid w:val="009435D0"/>
    <w:rsid w:val="00945EEA"/>
    <w:rsid w:val="00961AC5"/>
    <w:rsid w:val="00970944"/>
    <w:rsid w:val="009750DC"/>
    <w:rsid w:val="009B139B"/>
    <w:rsid w:val="009D15C9"/>
    <w:rsid w:val="009E78AD"/>
    <w:rsid w:val="009F2FAE"/>
    <w:rsid w:val="009F625B"/>
    <w:rsid w:val="00A077CA"/>
    <w:rsid w:val="00A17313"/>
    <w:rsid w:val="00A21E05"/>
    <w:rsid w:val="00AF100C"/>
    <w:rsid w:val="00AF7ACE"/>
    <w:rsid w:val="00B01460"/>
    <w:rsid w:val="00B0396F"/>
    <w:rsid w:val="00B248A7"/>
    <w:rsid w:val="00B66343"/>
    <w:rsid w:val="00B81C29"/>
    <w:rsid w:val="00BB1263"/>
    <w:rsid w:val="00BB5046"/>
    <w:rsid w:val="00BD0D8C"/>
    <w:rsid w:val="00BE0B9A"/>
    <w:rsid w:val="00BF601A"/>
    <w:rsid w:val="00C15046"/>
    <w:rsid w:val="00C373DE"/>
    <w:rsid w:val="00C37E43"/>
    <w:rsid w:val="00C83BE3"/>
    <w:rsid w:val="00CA0090"/>
    <w:rsid w:val="00CB0722"/>
    <w:rsid w:val="00CC0F5C"/>
    <w:rsid w:val="00CC43F5"/>
    <w:rsid w:val="00CD3C55"/>
    <w:rsid w:val="00CE0179"/>
    <w:rsid w:val="00CE4A41"/>
    <w:rsid w:val="00CE68E2"/>
    <w:rsid w:val="00CF392C"/>
    <w:rsid w:val="00D03BB3"/>
    <w:rsid w:val="00D06765"/>
    <w:rsid w:val="00D117E9"/>
    <w:rsid w:val="00D31A7E"/>
    <w:rsid w:val="00D41A07"/>
    <w:rsid w:val="00D50ACD"/>
    <w:rsid w:val="00D663B1"/>
    <w:rsid w:val="00D810C3"/>
    <w:rsid w:val="00DA3839"/>
    <w:rsid w:val="00DB488B"/>
    <w:rsid w:val="00DC1128"/>
    <w:rsid w:val="00DD1165"/>
    <w:rsid w:val="00DD6510"/>
    <w:rsid w:val="00E017B8"/>
    <w:rsid w:val="00E17F60"/>
    <w:rsid w:val="00E253E3"/>
    <w:rsid w:val="00E3299C"/>
    <w:rsid w:val="00E33807"/>
    <w:rsid w:val="00E35FB3"/>
    <w:rsid w:val="00E54AE3"/>
    <w:rsid w:val="00E75559"/>
    <w:rsid w:val="00E76BE8"/>
    <w:rsid w:val="00E7702D"/>
    <w:rsid w:val="00E81F9B"/>
    <w:rsid w:val="00E84DA0"/>
    <w:rsid w:val="00EC75B0"/>
    <w:rsid w:val="00EF0D9F"/>
    <w:rsid w:val="00F03C0C"/>
    <w:rsid w:val="00F30AA3"/>
    <w:rsid w:val="00F37647"/>
    <w:rsid w:val="00F40E0E"/>
    <w:rsid w:val="00F60DA1"/>
    <w:rsid w:val="00F618F3"/>
    <w:rsid w:val="00F636B5"/>
    <w:rsid w:val="00F7171E"/>
    <w:rsid w:val="00F7685D"/>
    <w:rsid w:val="00F77979"/>
    <w:rsid w:val="00F81A69"/>
    <w:rsid w:val="00FA1AC9"/>
    <w:rsid w:val="00FB3CE8"/>
    <w:rsid w:val="00FC5EBB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19780D"/>
    <w:pPr>
      <w:keepNext/>
      <w:keepLines/>
      <w:spacing w:after="13" w:line="249" w:lineRule="auto"/>
      <w:ind w:left="1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19780D"/>
    <w:pPr>
      <w:keepNext/>
      <w:keepLines/>
      <w:spacing w:after="13" w:line="24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iPriority w:val="99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7B03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2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customStyle="1" w:styleId="Body">
    <w:name w:val="Body"/>
    <w:rsid w:val="001978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19780D"/>
    <w:pPr>
      <w:spacing w:after="0" w:line="239" w:lineRule="auto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descriptionChar">
    <w:name w:val="footnote description Char"/>
    <w:link w:val="footnotedescription"/>
    <w:rsid w:val="0019780D"/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mark">
    <w:name w:val="footnote mark"/>
    <w:hidden/>
    <w:rsid w:val="0019780D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0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081"/>
    <w:rPr>
      <w:rFonts w:ascii="Times New Roman" w:eastAsia="HG Mincho Light J" w:hAnsi="Times New Roman" w:cs="Times New Roman"/>
      <w:color w:val="000000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5A3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445</Words>
  <Characters>2583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Merit Aavekukk-Tamm</cp:lastModifiedBy>
  <cp:revision>91</cp:revision>
  <cp:lastPrinted>2024-09-26T08:29:00Z</cp:lastPrinted>
  <dcterms:created xsi:type="dcterms:W3CDTF">2025-02-03T10:44:00Z</dcterms:created>
  <dcterms:modified xsi:type="dcterms:W3CDTF">2025-08-25T11:51:00Z</dcterms:modified>
</cp:coreProperties>
</file>